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08" w:rsidRPr="000D1508" w:rsidRDefault="000D1508">
      <w:pPr>
        <w:rPr>
          <w:rFonts w:ascii="Times New Roman" w:hAnsi="Times New Roman"/>
          <w:sz w:val="26"/>
          <w:szCs w:val="26"/>
        </w:rPr>
      </w:pPr>
      <w:r w:rsidRPr="000D1508">
        <w:rPr>
          <w:rFonts w:ascii="Times New Roman" w:hAnsi="Times New Roman"/>
          <w:sz w:val="26"/>
          <w:szCs w:val="26"/>
        </w:rPr>
        <w:t xml:space="preserve">      ỦY BAN NHÂN DÂN </w:t>
      </w: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0D1508">
        <w:rPr>
          <w:rFonts w:ascii="Times New Roman" w:hAnsi="Times New Roman"/>
          <w:b/>
          <w:sz w:val="26"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0D1508">
            <w:rPr>
              <w:rFonts w:ascii="Times New Roman" w:hAnsi="Times New Roman"/>
              <w:b/>
              <w:sz w:val="26"/>
              <w:szCs w:val="26"/>
            </w:rPr>
            <w:t>NAM</w:t>
          </w:r>
        </w:smartTag>
      </w:smartTag>
    </w:p>
    <w:p w:rsidR="000D1508" w:rsidRPr="000D1508" w:rsidRDefault="000D1508">
      <w:pPr>
        <w:rPr>
          <w:rFonts w:ascii="Times New Roman" w:hAnsi="Times New Roman"/>
          <w:b/>
          <w:sz w:val="26"/>
          <w:szCs w:val="26"/>
        </w:rPr>
      </w:pPr>
      <w:r w:rsidRPr="000D1508">
        <w:rPr>
          <w:rFonts w:ascii="Times New Roman" w:hAnsi="Times New Roman"/>
          <w:sz w:val="26"/>
          <w:szCs w:val="26"/>
        </w:rPr>
        <w:t>THÀNH PHỐ HỒ CHÍ MINH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 w:rsidRPr="000D1508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0D15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1508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0D1508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0D150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0D1508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0D1508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0D15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1508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0D1508" w:rsidRPr="00C74A1B" w:rsidRDefault="00262A3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line id="_x0000_s1029" style="position:absolute;z-index:251658240" from="261pt,6.1pt" to="423pt,6.1pt"/>
        </w:pict>
      </w:r>
      <w:r w:rsidR="000D1508" w:rsidRPr="00C74A1B">
        <w:rPr>
          <w:rFonts w:ascii="Times New Roman" w:hAnsi="Times New Roman"/>
          <w:b/>
          <w:sz w:val="26"/>
          <w:szCs w:val="26"/>
        </w:rPr>
        <w:t>SỞ GIÁO DỤC VÀ ĐÀO TẠO</w:t>
      </w:r>
      <w:r w:rsidR="007C5D42" w:rsidRPr="00C74A1B">
        <w:rPr>
          <w:rFonts w:ascii="Times New Roman" w:hAnsi="Times New Roman"/>
          <w:b/>
          <w:sz w:val="26"/>
          <w:szCs w:val="26"/>
        </w:rPr>
        <w:t xml:space="preserve">                            </w:t>
      </w:r>
    </w:p>
    <w:p w:rsidR="007C5D42" w:rsidRDefault="00262A3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line id="_x0000_s1028" style="position:absolute;z-index:251657216" from="51pt,5.95pt" to="114pt,5.95pt"/>
        </w:pict>
      </w:r>
      <w:r w:rsidR="007C5D42">
        <w:rPr>
          <w:rFonts w:ascii="Times New Roman" w:hAnsi="Times New Roman"/>
          <w:b/>
          <w:sz w:val="26"/>
          <w:szCs w:val="26"/>
        </w:rPr>
        <w:t xml:space="preserve">                 </w:t>
      </w:r>
    </w:p>
    <w:p w:rsidR="00E2743B" w:rsidRPr="00C52692" w:rsidRDefault="00262A38" w:rsidP="00E2743B">
      <w:pPr>
        <w:rPr>
          <w:rFonts w:ascii="Times New Roman" w:hAnsi="Times New Roman"/>
          <w:i/>
          <w:sz w:val="26"/>
          <w:szCs w:val="26"/>
          <w:lang w:eastAsia="ko-KR"/>
        </w:rPr>
      </w:pPr>
      <w:r>
        <w:rPr>
          <w:rFonts w:ascii="Times New Roman" w:hAnsi="Times New Roman"/>
          <w:noProof/>
          <w:lang w:val="vi-VN" w:eastAsia="vi-VN"/>
        </w:rPr>
        <w:pict>
          <v:rect id="_x0000_s1032" style="position:absolute;margin-left:-22.55pt;margin-top:13.5pt;width:3in;height:96.65pt;z-index:251659264" stroked="f">
            <v:textbox>
              <w:txbxContent>
                <w:p w:rsidR="00A06820" w:rsidRPr="00BF4201" w:rsidRDefault="00A06820" w:rsidP="00F508A7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lang w:eastAsia="vi-VN"/>
                    </w:rPr>
                  </w:pPr>
                  <w:r w:rsidRPr="00F508A7">
                    <w:rPr>
                      <w:rFonts w:asciiTheme="majorHAnsi" w:hAnsiTheme="majorHAnsi" w:cstheme="majorHAnsi"/>
                      <w:color w:val="000000"/>
                      <w:lang w:val="vi-VN" w:eastAsia="vi-VN"/>
                    </w:rPr>
                    <w:t xml:space="preserve">Về </w:t>
                  </w:r>
                  <w:r w:rsidR="00CB13C9">
                    <w:rPr>
                      <w:rFonts w:asciiTheme="majorHAnsi" w:hAnsiTheme="majorHAnsi" w:cstheme="majorHAnsi" w:hint="eastAsia"/>
                      <w:color w:val="000000"/>
                      <w:lang w:val="vi-VN" w:eastAsia="ko-KR"/>
                    </w:rPr>
                    <w:t xml:space="preserve">triển khai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Nghị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định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số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46/2017/NĐ-CP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ngày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21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tháng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4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năm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r w:rsidR="007800D0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2</w:t>
                  </w:r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017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của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Chính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phủ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và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Quyết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định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số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2056/QĐ-BGDĐT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ngày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15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tháng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6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năm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2017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của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Bộ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Giáo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dục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và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Đào</w:t>
                  </w:r>
                  <w:proofErr w:type="spellEnd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 xml:space="preserve"> </w:t>
                  </w:r>
                  <w:proofErr w:type="spellStart"/>
                  <w:r w:rsidR="00BF4201">
                    <w:rPr>
                      <w:rFonts w:asciiTheme="majorHAnsi" w:hAnsiTheme="majorHAnsi" w:cstheme="majorHAnsi"/>
                      <w:color w:val="000000"/>
                      <w:lang w:eastAsia="ko-KR"/>
                    </w:rPr>
                    <w:t>tạo</w:t>
                  </w:r>
                  <w:proofErr w:type="spellEnd"/>
                </w:p>
                <w:p w:rsidR="00A06820" w:rsidRPr="00560E28" w:rsidRDefault="00A06820">
                  <w:pPr>
                    <w:rPr>
                      <w:lang w:val="vi-VN"/>
                    </w:rPr>
                  </w:pPr>
                </w:p>
              </w:txbxContent>
            </v:textbox>
          </v:rect>
        </w:pict>
      </w:r>
      <w:r w:rsidR="007C5D42" w:rsidRPr="00C52692">
        <w:rPr>
          <w:rFonts w:ascii="Times New Roman" w:hAnsi="Times New Roman"/>
          <w:sz w:val="26"/>
          <w:szCs w:val="26"/>
        </w:rPr>
        <w:t xml:space="preserve">     </w:t>
      </w:r>
      <w:r w:rsidR="00C36772" w:rsidRPr="00C52692">
        <w:rPr>
          <w:rFonts w:ascii="Times New Roman" w:hAnsi="Times New Roman"/>
          <w:sz w:val="26"/>
          <w:szCs w:val="26"/>
        </w:rPr>
        <w:t xml:space="preserve">   </w:t>
      </w:r>
      <w:r w:rsidR="003D1D3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6772" w:rsidRPr="00C52692">
        <w:rPr>
          <w:rFonts w:ascii="Times New Roman" w:hAnsi="Times New Roman"/>
          <w:sz w:val="26"/>
          <w:szCs w:val="26"/>
        </w:rPr>
        <w:t>Số</w:t>
      </w:r>
      <w:proofErr w:type="spellEnd"/>
      <w:r w:rsidR="007C5D42" w:rsidRPr="00C52692">
        <w:rPr>
          <w:rFonts w:ascii="Times New Roman" w:hAnsi="Times New Roman"/>
          <w:sz w:val="26"/>
          <w:szCs w:val="26"/>
        </w:rPr>
        <w:t>:</w:t>
      </w:r>
      <w:r w:rsidR="008456E5" w:rsidRPr="00C52692">
        <w:rPr>
          <w:rFonts w:ascii="Times New Roman" w:hAnsi="Times New Roman"/>
          <w:sz w:val="26"/>
          <w:szCs w:val="26"/>
        </w:rPr>
        <w:t xml:space="preserve"> </w:t>
      </w:r>
      <w:r w:rsidR="00C52692" w:rsidRPr="00C52692">
        <w:rPr>
          <w:rFonts w:ascii="Times New Roman" w:hAnsi="Times New Roman"/>
          <w:sz w:val="26"/>
          <w:szCs w:val="26"/>
        </w:rPr>
        <w:t>2959</w:t>
      </w:r>
      <w:r w:rsidR="007C5D42" w:rsidRPr="00C52692">
        <w:rPr>
          <w:rFonts w:ascii="Times New Roman" w:hAnsi="Times New Roman"/>
          <w:sz w:val="26"/>
          <w:szCs w:val="26"/>
        </w:rPr>
        <w:t>/GDĐT-TC</w:t>
      </w:r>
      <w:r w:rsidR="007C5D42" w:rsidRPr="00C52692">
        <w:rPr>
          <w:rFonts w:ascii="Times New Roman" w:hAnsi="Times New Roman"/>
          <w:sz w:val="26"/>
          <w:szCs w:val="26"/>
        </w:rPr>
        <w:tab/>
      </w:r>
      <w:r w:rsidR="007C5D42" w:rsidRPr="00C52692">
        <w:rPr>
          <w:rFonts w:ascii="Times New Roman" w:hAnsi="Times New Roman"/>
          <w:sz w:val="26"/>
          <w:szCs w:val="26"/>
        </w:rPr>
        <w:tab/>
        <w:t xml:space="preserve">  </w:t>
      </w:r>
      <w:r w:rsidR="00E2743B" w:rsidRPr="00C52692">
        <w:rPr>
          <w:rFonts w:ascii="Times New Roman" w:hAnsi="Times New Roman"/>
          <w:sz w:val="26"/>
          <w:szCs w:val="26"/>
        </w:rPr>
        <w:t xml:space="preserve">   </w:t>
      </w:r>
      <w:r w:rsidR="00C36772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6772" w:rsidRPr="00C52692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="00C36772" w:rsidRPr="00C5269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C36772" w:rsidRPr="00C52692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="007C5D42" w:rsidRPr="00C5269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C5D42" w:rsidRPr="00C52692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="007C5D42" w:rsidRPr="00C5269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C5D42" w:rsidRPr="00C52692">
        <w:rPr>
          <w:rFonts w:ascii="Times New Roman" w:hAnsi="Times New Roman"/>
          <w:i/>
          <w:sz w:val="26"/>
          <w:szCs w:val="26"/>
        </w:rPr>
        <w:t>Chí</w:t>
      </w:r>
      <w:proofErr w:type="spellEnd"/>
      <w:r w:rsidR="007C5D42" w:rsidRPr="00C52692">
        <w:rPr>
          <w:rFonts w:ascii="Times New Roman" w:hAnsi="Times New Roman"/>
          <w:i/>
          <w:sz w:val="26"/>
          <w:szCs w:val="26"/>
        </w:rPr>
        <w:t xml:space="preserve"> Minh, </w:t>
      </w:r>
      <w:proofErr w:type="spellStart"/>
      <w:r w:rsidR="007C5D42" w:rsidRPr="00C52692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5E5E33" w:rsidRPr="00C52692">
        <w:rPr>
          <w:rFonts w:ascii="Times New Roman" w:hAnsi="Times New Roman"/>
          <w:i/>
          <w:sz w:val="26"/>
          <w:szCs w:val="26"/>
        </w:rPr>
        <w:t xml:space="preserve"> </w:t>
      </w:r>
      <w:r w:rsidR="00C52692" w:rsidRPr="00C52692">
        <w:rPr>
          <w:rFonts w:ascii="Times New Roman" w:hAnsi="Times New Roman"/>
          <w:i/>
          <w:sz w:val="26"/>
          <w:szCs w:val="26"/>
        </w:rPr>
        <w:t>16</w:t>
      </w:r>
      <w:r w:rsidR="00882D60" w:rsidRPr="00C52692">
        <w:rPr>
          <w:rFonts w:ascii="Times New Roman" w:hAnsi="Times New Roman"/>
          <w:i/>
          <w:sz w:val="26"/>
          <w:szCs w:val="26"/>
          <w:lang w:eastAsia="ko-KR"/>
        </w:rPr>
        <w:t xml:space="preserve"> </w:t>
      </w:r>
      <w:proofErr w:type="spellStart"/>
      <w:r w:rsidR="007C5D42" w:rsidRPr="00C52692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7C5D42" w:rsidRPr="00C52692">
        <w:rPr>
          <w:rFonts w:ascii="Times New Roman" w:hAnsi="Times New Roman"/>
          <w:i/>
          <w:sz w:val="26"/>
          <w:szCs w:val="26"/>
        </w:rPr>
        <w:t xml:space="preserve"> </w:t>
      </w:r>
      <w:r w:rsidR="007800D0" w:rsidRPr="00C52692">
        <w:rPr>
          <w:rFonts w:ascii="Times New Roman" w:hAnsi="Times New Roman"/>
          <w:i/>
          <w:sz w:val="26"/>
          <w:szCs w:val="26"/>
          <w:lang w:eastAsia="ko-KR"/>
        </w:rPr>
        <w:t>8</w:t>
      </w:r>
      <w:r w:rsidR="007C5D42" w:rsidRPr="00C5269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7C5D42" w:rsidRPr="00C52692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7C5D42" w:rsidRPr="00C52692">
        <w:rPr>
          <w:rFonts w:ascii="Times New Roman" w:hAnsi="Times New Roman"/>
          <w:i/>
          <w:sz w:val="26"/>
          <w:szCs w:val="26"/>
        </w:rPr>
        <w:t xml:space="preserve"> 20</w:t>
      </w:r>
      <w:r w:rsidR="00293444" w:rsidRPr="00C52692">
        <w:rPr>
          <w:rFonts w:ascii="Times New Roman" w:hAnsi="Times New Roman"/>
          <w:i/>
          <w:sz w:val="26"/>
          <w:szCs w:val="26"/>
        </w:rPr>
        <w:t>1</w:t>
      </w:r>
      <w:r w:rsidR="00560E28" w:rsidRPr="00C52692">
        <w:rPr>
          <w:rFonts w:ascii="Times New Roman" w:hAnsi="Times New Roman"/>
          <w:i/>
          <w:sz w:val="26"/>
          <w:szCs w:val="26"/>
          <w:lang w:eastAsia="ko-KR"/>
        </w:rPr>
        <w:t>7</w:t>
      </w:r>
    </w:p>
    <w:p w:rsidR="001C76D0" w:rsidRPr="00C52692" w:rsidRDefault="001C76D0" w:rsidP="00C36772">
      <w:pPr>
        <w:ind w:right="6300"/>
        <w:jc w:val="center"/>
        <w:rPr>
          <w:rFonts w:ascii="Times New Roman" w:hAnsi="Times New Roman"/>
          <w:lang w:val="vi-VN"/>
        </w:rPr>
      </w:pPr>
    </w:p>
    <w:p w:rsidR="009B5C0A" w:rsidRPr="00C52692" w:rsidRDefault="009B5C0A" w:rsidP="009B5C0A">
      <w:pPr>
        <w:ind w:right="5760"/>
        <w:rPr>
          <w:rFonts w:ascii="Times New Roman" w:hAnsi="Times New Roman"/>
        </w:rPr>
      </w:pPr>
      <w:r w:rsidRPr="00C52692">
        <w:rPr>
          <w:rFonts w:ascii="Times New Roman" w:hAnsi="Times New Roman"/>
        </w:rPr>
        <w:tab/>
      </w:r>
    </w:p>
    <w:p w:rsidR="00F508A7" w:rsidRPr="00C52692" w:rsidRDefault="009B5C0A" w:rsidP="009B5C0A">
      <w:pPr>
        <w:rPr>
          <w:rFonts w:ascii="Times New Roman" w:hAnsi="Times New Roman"/>
        </w:rPr>
      </w:pPr>
      <w:r w:rsidRPr="00C52692">
        <w:rPr>
          <w:rFonts w:ascii="Times New Roman" w:hAnsi="Times New Roman"/>
        </w:rPr>
        <w:tab/>
      </w:r>
      <w:r w:rsidRPr="00C52692">
        <w:rPr>
          <w:rFonts w:ascii="Times New Roman" w:hAnsi="Times New Roman"/>
        </w:rPr>
        <w:tab/>
        <w:t xml:space="preserve">                                </w:t>
      </w:r>
      <w:r w:rsidR="003678DA" w:rsidRPr="00C52692">
        <w:rPr>
          <w:rFonts w:ascii="Times New Roman" w:hAnsi="Times New Roman"/>
        </w:rPr>
        <w:t xml:space="preserve">   </w:t>
      </w:r>
      <w:r w:rsidRPr="00C52692">
        <w:rPr>
          <w:rFonts w:ascii="Times New Roman" w:hAnsi="Times New Roman"/>
        </w:rPr>
        <w:t xml:space="preserve"> </w:t>
      </w:r>
    </w:p>
    <w:p w:rsidR="00F508A7" w:rsidRPr="00C52692" w:rsidRDefault="00F508A7" w:rsidP="009B5C0A">
      <w:pPr>
        <w:rPr>
          <w:rFonts w:ascii="Times New Roman" w:hAnsi="Times New Roman"/>
        </w:rPr>
      </w:pPr>
    </w:p>
    <w:p w:rsidR="00F508A7" w:rsidRPr="00C52692" w:rsidRDefault="00F508A7" w:rsidP="009B5C0A">
      <w:pPr>
        <w:rPr>
          <w:rFonts w:ascii="Times New Roman" w:hAnsi="Times New Roman"/>
          <w:lang w:eastAsia="ko-KR"/>
        </w:rPr>
      </w:pPr>
    </w:p>
    <w:p w:rsidR="00F508A7" w:rsidRPr="00C52692" w:rsidRDefault="00176CA9" w:rsidP="00F508A7">
      <w:pPr>
        <w:rPr>
          <w:rFonts w:ascii="Times New Roman" w:hAnsi="Times New Roman"/>
          <w:sz w:val="26"/>
          <w:szCs w:val="26"/>
        </w:rPr>
      </w:pPr>
      <w:r w:rsidRPr="00C52692">
        <w:rPr>
          <w:rFonts w:ascii="Times New Roman" w:hAnsi="Times New Roman"/>
          <w:sz w:val="26"/>
          <w:szCs w:val="26"/>
        </w:rPr>
        <w:tab/>
      </w:r>
      <w:r w:rsidRPr="00C52692">
        <w:rPr>
          <w:rFonts w:ascii="Times New Roman" w:hAnsi="Times New Roman"/>
          <w:sz w:val="26"/>
          <w:szCs w:val="26"/>
        </w:rPr>
        <w:tab/>
      </w:r>
      <w:r w:rsidRPr="00C52692">
        <w:rPr>
          <w:rFonts w:ascii="Times New Roman" w:hAnsi="Times New Roman"/>
          <w:sz w:val="26"/>
          <w:szCs w:val="26"/>
        </w:rPr>
        <w:tab/>
      </w:r>
      <w:r w:rsidRPr="00C52692">
        <w:rPr>
          <w:rFonts w:ascii="Times New Roman" w:hAnsi="Times New Roman"/>
          <w:sz w:val="26"/>
          <w:szCs w:val="26"/>
        </w:rPr>
        <w:tab/>
      </w:r>
      <w:r w:rsidRPr="00C52692">
        <w:rPr>
          <w:rFonts w:ascii="Times New Roman" w:hAnsi="Times New Roman"/>
          <w:sz w:val="26"/>
          <w:szCs w:val="26"/>
        </w:rPr>
        <w:tab/>
      </w:r>
      <w:r w:rsidRPr="00C52692">
        <w:rPr>
          <w:rFonts w:ascii="Times New Roman" w:hAnsi="Times New Roman"/>
          <w:sz w:val="26"/>
          <w:szCs w:val="26"/>
        </w:rPr>
        <w:tab/>
      </w:r>
    </w:p>
    <w:p w:rsidR="003D1D30" w:rsidRPr="00C52692" w:rsidRDefault="00262A38" w:rsidP="003678D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lang w:val="vi-VN" w:eastAsia="vi-VN"/>
        </w:rPr>
        <w:pict>
          <v:rect id="_x0000_s1033" style="position:absolute;margin-left:162pt;margin-top:7.3pt;width:324pt;height:93.85pt;z-index:251660288" stroked="f">
            <v:textbox>
              <w:txbxContent>
                <w:p w:rsidR="00A06820" w:rsidRDefault="00A06820" w:rsidP="00F508A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Kính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gửi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: </w:t>
                  </w:r>
                </w:p>
                <w:p w:rsidR="00A06820" w:rsidRDefault="00A06820" w:rsidP="00F508A7">
                  <w:pP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Trưởng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phòng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Giáo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dục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Đào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tạo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quận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huyện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);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Hiệu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trưởng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trường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trung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học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phổ</w:t>
                  </w:r>
                  <w:proofErr w:type="spellEnd"/>
                  <w:r w:rsidR="00CB13C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CB13C9">
                    <w:rPr>
                      <w:rFonts w:ascii="Times New Roman" w:hAnsi="Times New Roman"/>
                      <w:sz w:val="26"/>
                      <w:szCs w:val="26"/>
                    </w:rPr>
                    <w:t>thông</w:t>
                  </w:r>
                  <w:proofErr w:type="spellEnd"/>
                  <w:r w:rsidR="00CB13C9">
                    <w:rPr>
                      <w:rFonts w:ascii="Times New Roman" w:hAnsi="Times New Roman" w:hint="eastAsia"/>
                      <w:sz w:val="26"/>
                      <w:szCs w:val="26"/>
                      <w:lang w:eastAsia="ko-KR"/>
                    </w:rPr>
                    <w:t>;</w:t>
                  </w:r>
                </w:p>
                <w:p w:rsidR="00BF4201" w:rsidRDefault="00BF4201" w:rsidP="00F508A7">
                  <w:pP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ab/>
                    <w:t xml:space="preserve">-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Giám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đốc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Trung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tâm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Giáo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dục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Thường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xuyên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;</w:t>
                  </w:r>
                </w:p>
                <w:p w:rsidR="00A06820" w:rsidRDefault="00A06820" w:rsidP="00F508A7">
                  <w:pPr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ab/>
                  </w:r>
                  <w:r w:rsidR="00CB13C9">
                    <w:rPr>
                      <w:rFonts w:ascii="Times New Roman" w:hAnsi="Times New Roman" w:hint="eastAsia"/>
                      <w:sz w:val="26"/>
                      <w:szCs w:val="26"/>
                      <w:lang w:eastAsia="ko-KR"/>
                    </w:rPr>
                    <w:t xml:space="preserve">-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Thủ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tr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ư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ởng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đơn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vị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trực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thuộc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 xml:space="preserve"> </w:t>
                  </w:r>
                  <w:proofErr w:type="spellStart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Sở</w:t>
                  </w:r>
                  <w:proofErr w:type="spellEnd"/>
                  <w:r w:rsidR="00CB13C9" w:rsidRPr="00946305">
                    <w:rPr>
                      <w:rFonts w:ascii="Times New Roman" w:hAnsi="Times New Roman"/>
                      <w:sz w:val="26"/>
                      <w:szCs w:val="26"/>
                      <w:lang w:eastAsia="ko-KR"/>
                    </w:rPr>
                    <w:t>.</w:t>
                  </w:r>
                </w:p>
                <w:p w:rsidR="00A06820" w:rsidRPr="00F508A7" w:rsidRDefault="00A06820" w:rsidP="00F508A7"/>
              </w:txbxContent>
            </v:textbox>
          </v:rect>
        </w:pict>
      </w:r>
      <w:r w:rsidR="004338D0" w:rsidRPr="00C52692">
        <w:rPr>
          <w:rFonts w:ascii="Times New Roman" w:hAnsi="Times New Roman"/>
          <w:sz w:val="26"/>
          <w:szCs w:val="26"/>
        </w:rPr>
        <w:tab/>
      </w:r>
      <w:r w:rsidR="004338D0" w:rsidRPr="00C52692">
        <w:rPr>
          <w:rFonts w:ascii="Times New Roman" w:hAnsi="Times New Roman"/>
          <w:sz w:val="26"/>
          <w:szCs w:val="26"/>
        </w:rPr>
        <w:tab/>
      </w:r>
    </w:p>
    <w:p w:rsidR="00F508A7" w:rsidRPr="00C52692" w:rsidRDefault="004338D0" w:rsidP="003678DA">
      <w:pPr>
        <w:rPr>
          <w:rFonts w:ascii="Times New Roman" w:hAnsi="Times New Roman"/>
          <w:sz w:val="26"/>
          <w:szCs w:val="26"/>
        </w:rPr>
      </w:pPr>
      <w:r w:rsidRPr="00C52692">
        <w:rPr>
          <w:rFonts w:ascii="Times New Roman" w:hAnsi="Times New Roman"/>
          <w:sz w:val="26"/>
          <w:szCs w:val="26"/>
        </w:rPr>
        <w:t xml:space="preserve">         </w:t>
      </w:r>
      <w:r w:rsidR="00E421A9" w:rsidRPr="00C52692">
        <w:rPr>
          <w:rFonts w:ascii="Times New Roman" w:hAnsi="Times New Roman"/>
          <w:sz w:val="26"/>
          <w:szCs w:val="26"/>
        </w:rPr>
        <w:tab/>
      </w:r>
      <w:r w:rsidR="00E421A9" w:rsidRPr="00C52692">
        <w:rPr>
          <w:rFonts w:ascii="Times New Roman" w:hAnsi="Times New Roman"/>
          <w:sz w:val="26"/>
          <w:szCs w:val="26"/>
        </w:rPr>
        <w:tab/>
      </w:r>
    </w:p>
    <w:p w:rsidR="00F508A7" w:rsidRPr="00C52692" w:rsidRDefault="00CB13C9" w:rsidP="00CB13C9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6"/>
          <w:lang w:eastAsia="ko-KR"/>
        </w:rPr>
      </w:pPr>
      <w:bookmarkStart w:id="0" w:name="_GoBack"/>
      <w:bookmarkEnd w:id="0"/>
      <w:r w:rsidRPr="00C52692">
        <w:rPr>
          <w:rFonts w:ascii="Times New Roman" w:hAnsi="Times New Roman"/>
          <w:sz w:val="26"/>
          <w:szCs w:val="26"/>
          <w:lang w:eastAsia="ko-KR"/>
        </w:rPr>
        <w:t xml:space="preserve">- </w:t>
      </w:r>
    </w:p>
    <w:p w:rsidR="00CB13C9" w:rsidRPr="00C52692" w:rsidRDefault="00E421A9" w:rsidP="003678DA">
      <w:pPr>
        <w:rPr>
          <w:rFonts w:ascii="Times New Roman" w:hAnsi="Times New Roman"/>
          <w:sz w:val="26"/>
          <w:szCs w:val="26"/>
          <w:lang w:eastAsia="ko-KR"/>
        </w:rPr>
      </w:pPr>
      <w:r w:rsidRPr="00C52692">
        <w:rPr>
          <w:rFonts w:ascii="Times New Roman" w:hAnsi="Times New Roman"/>
          <w:sz w:val="26"/>
          <w:szCs w:val="26"/>
        </w:rPr>
        <w:tab/>
        <w:t xml:space="preserve">                    </w:t>
      </w:r>
    </w:p>
    <w:p w:rsidR="00560E28" w:rsidRPr="00C52692" w:rsidRDefault="00E421A9" w:rsidP="003678DA">
      <w:pPr>
        <w:rPr>
          <w:rFonts w:ascii="Times New Roman" w:hAnsi="Times New Roman"/>
          <w:sz w:val="26"/>
          <w:szCs w:val="26"/>
          <w:lang w:eastAsia="ko-KR"/>
        </w:rPr>
      </w:pPr>
      <w:r w:rsidRPr="00C52692">
        <w:rPr>
          <w:rFonts w:ascii="Times New Roman" w:hAnsi="Times New Roman"/>
          <w:sz w:val="26"/>
          <w:szCs w:val="26"/>
        </w:rPr>
        <w:t xml:space="preserve">      </w:t>
      </w:r>
      <w:r w:rsidR="00A94B4D" w:rsidRPr="00C52692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:rsidR="00E923BC" w:rsidRPr="00C52692" w:rsidRDefault="00A94B4D" w:rsidP="003678DA">
      <w:pPr>
        <w:rPr>
          <w:rFonts w:ascii="Times New Roman" w:hAnsi="Times New Roman"/>
          <w:sz w:val="26"/>
          <w:szCs w:val="26"/>
        </w:rPr>
      </w:pPr>
      <w:r w:rsidRPr="00C52692">
        <w:rPr>
          <w:rFonts w:ascii="Times New Roman" w:hAnsi="Times New Roman"/>
          <w:sz w:val="26"/>
          <w:szCs w:val="26"/>
        </w:rPr>
        <w:t xml:space="preserve">       </w:t>
      </w:r>
    </w:p>
    <w:p w:rsidR="00BF4201" w:rsidRPr="00C52692" w:rsidRDefault="00BF4201" w:rsidP="00BB4E2B">
      <w:pPr>
        <w:widowControl w:val="0"/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800D0" w:rsidRPr="00C52692" w:rsidRDefault="00726B8F" w:rsidP="00BB4E2B">
      <w:pPr>
        <w:widowControl w:val="0"/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52692">
        <w:rPr>
          <w:rFonts w:ascii="Times New Roman" w:hAnsi="Times New Roman"/>
          <w:sz w:val="26"/>
          <w:szCs w:val="26"/>
        </w:rPr>
        <w:t>Sở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Giáo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dục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Đào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tạo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nhận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</w:rPr>
        <w:t>được</w:t>
      </w:r>
      <w:proofErr w:type="spellEnd"/>
      <w:r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Nghị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số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46/2017/NĐ-CP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ngày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21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tháng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năm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của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Chính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phủ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quy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về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điều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kiện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đầu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tư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hoạt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động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trong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lĩnh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vực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giáo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dục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Quyết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số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2056/QĐ-BGDĐT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ngày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tháng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năm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của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Bộ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Giáo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dục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Đào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tạo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công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bố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Danh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mục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văn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bản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quy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phạm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pháp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luật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quy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về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điều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kiện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đầu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tư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hoạt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động</w:t>
      </w:r>
      <w:proofErr w:type="spellEnd"/>
      <w:r w:rsidR="00BF420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4201" w:rsidRPr="00C52692">
        <w:rPr>
          <w:rFonts w:ascii="Times New Roman" w:hAnsi="Times New Roman"/>
          <w:sz w:val="26"/>
          <w:szCs w:val="26"/>
        </w:rPr>
        <w:t>tr</w:t>
      </w:r>
      <w:r w:rsidR="007800D0" w:rsidRPr="00C52692">
        <w:rPr>
          <w:rFonts w:ascii="Times New Roman" w:hAnsi="Times New Roman"/>
          <w:sz w:val="26"/>
          <w:szCs w:val="26"/>
        </w:rPr>
        <w:t>ong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lĩnh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vực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giáo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dục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hết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hiệu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lực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toàn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bộ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hoặc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một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phần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>.</w:t>
      </w:r>
    </w:p>
    <w:p w:rsidR="00BB4E2B" w:rsidRPr="00C52692" w:rsidRDefault="00BB4E2B" w:rsidP="00104436">
      <w:pPr>
        <w:widowControl w:val="0"/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eastAsia="ko-KR"/>
        </w:rPr>
      </w:pP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Sở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Giáo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dục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và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Đào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tạo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có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ý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kiến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như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sau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>:</w:t>
      </w:r>
    </w:p>
    <w:p w:rsidR="00905861" w:rsidRPr="00C52692" w:rsidRDefault="00BB4E2B" w:rsidP="00BB4E2B">
      <w:pPr>
        <w:widowControl w:val="0"/>
        <w:spacing w:before="120"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Giao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trách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nhiệm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thủ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trưởng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các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đơn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vị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nghiên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cứu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5861" w:rsidRPr="00C52692">
        <w:rPr>
          <w:rFonts w:ascii="Times New Roman" w:hAnsi="Times New Roman"/>
          <w:sz w:val="26"/>
          <w:szCs w:val="26"/>
        </w:rPr>
        <w:t>kỹ</w:t>
      </w:r>
      <w:proofErr w:type="spellEnd"/>
      <w:r w:rsidR="00702907" w:rsidRPr="00C5269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02907" w:rsidRPr="00C52692">
        <w:rPr>
          <w:rFonts w:ascii="Times New Roman" w:hAnsi="Times New Roman"/>
          <w:sz w:val="26"/>
          <w:szCs w:val="26"/>
        </w:rPr>
        <w:t>triển</w:t>
      </w:r>
      <w:proofErr w:type="spellEnd"/>
      <w:r w:rsidR="00702907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2907" w:rsidRPr="00C52692">
        <w:rPr>
          <w:rFonts w:ascii="Times New Roman" w:hAnsi="Times New Roman"/>
          <w:sz w:val="26"/>
          <w:szCs w:val="26"/>
        </w:rPr>
        <w:t>khai</w:t>
      </w:r>
      <w:proofErr w:type="spellEnd"/>
      <w:r w:rsidR="00905861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94440" w:rsidRPr="00C52692">
        <w:rPr>
          <w:rFonts w:ascii="Times New Roman" w:hAnsi="Times New Roman"/>
          <w:sz w:val="26"/>
          <w:szCs w:val="26"/>
          <w:lang w:eastAsia="ko-KR"/>
        </w:rPr>
        <w:t>thực</w:t>
      </w:r>
      <w:proofErr w:type="spellEnd"/>
      <w:r w:rsidR="00E94440"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="00E94440" w:rsidRPr="00C52692">
        <w:rPr>
          <w:rFonts w:ascii="Times New Roman" w:hAnsi="Times New Roman"/>
          <w:sz w:val="26"/>
          <w:szCs w:val="26"/>
          <w:lang w:eastAsia="ko-KR"/>
        </w:rPr>
        <w:t>hiện</w:t>
      </w:r>
      <w:proofErr w:type="spellEnd"/>
      <w:r w:rsidR="00E94440"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Nghị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số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46/2017/NĐ-CP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ngày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21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tháng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năm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của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Chính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phủ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Quyết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định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số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2056/QĐ-BGDĐT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ngày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15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tháng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6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năm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2017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của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Bộ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Giáo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dục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và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Đào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800D0" w:rsidRPr="00C52692">
        <w:rPr>
          <w:rFonts w:ascii="Times New Roman" w:hAnsi="Times New Roman"/>
          <w:sz w:val="26"/>
          <w:szCs w:val="26"/>
        </w:rPr>
        <w:t>tạo</w:t>
      </w:r>
      <w:proofErr w:type="spellEnd"/>
      <w:r w:rsidR="007800D0" w:rsidRPr="00C5269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trong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cơ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quan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,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đơn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  <w:proofErr w:type="spellStart"/>
      <w:r w:rsidRPr="00C52692">
        <w:rPr>
          <w:rFonts w:ascii="Times New Roman" w:hAnsi="Times New Roman"/>
          <w:sz w:val="26"/>
          <w:szCs w:val="26"/>
          <w:lang w:eastAsia="ko-KR"/>
        </w:rPr>
        <w:t>vị</w:t>
      </w:r>
      <w:proofErr w:type="spellEnd"/>
      <w:r w:rsidRPr="00C52692">
        <w:rPr>
          <w:rFonts w:ascii="Times New Roman" w:hAnsi="Times New Roman"/>
          <w:sz w:val="26"/>
          <w:szCs w:val="26"/>
          <w:lang w:eastAsia="ko-KR"/>
        </w:rPr>
        <w:t>.</w:t>
      </w:r>
      <w:r w:rsidR="00E94440" w:rsidRPr="00C52692">
        <w:rPr>
          <w:rFonts w:ascii="Times New Roman" w:hAnsi="Times New Roman"/>
          <w:sz w:val="26"/>
          <w:szCs w:val="26"/>
          <w:lang w:eastAsia="ko-KR"/>
        </w:rPr>
        <w:t xml:space="preserve"> </w:t>
      </w:r>
    </w:p>
    <w:p w:rsidR="003A4256" w:rsidRPr="00C52692" w:rsidRDefault="00BB4E2B" w:rsidP="00BB4E2B">
      <w:pPr>
        <w:pStyle w:val="BodyText"/>
        <w:spacing w:before="120"/>
        <w:ind w:right="28"/>
        <w:jc w:val="both"/>
        <w:rPr>
          <w:rFonts w:ascii="Times New Roman" w:hAnsi="Times New Roman"/>
          <w:spacing w:val="-4"/>
          <w:sz w:val="26"/>
          <w:szCs w:val="26"/>
          <w:lang w:val="nb-NO"/>
        </w:rPr>
      </w:pPr>
      <w:r w:rsidRPr="00C52692">
        <w:rPr>
          <w:rFonts w:ascii="Times New Roman" w:eastAsiaTheme="minorEastAsia" w:hAnsi="Times New Roman"/>
          <w:spacing w:val="-4"/>
          <w:sz w:val="26"/>
          <w:szCs w:val="26"/>
          <w:lang w:val="nb-NO" w:eastAsia="ko-KR"/>
        </w:rPr>
        <w:tab/>
      </w:r>
      <w:r w:rsidR="0030227B" w:rsidRPr="00C52692">
        <w:rPr>
          <w:rFonts w:ascii="Times New Roman" w:hAnsi="Times New Roman"/>
          <w:spacing w:val="-4"/>
          <w:sz w:val="26"/>
          <w:szCs w:val="26"/>
          <w:lang w:val="nb-NO"/>
        </w:rPr>
        <w:t xml:space="preserve">Trong quá trình thực hiện, nếu có </w:t>
      </w:r>
      <w:r w:rsidRPr="00C52692">
        <w:rPr>
          <w:rFonts w:ascii="Times New Roman" w:eastAsiaTheme="minorEastAsia" w:hAnsi="Times New Roman"/>
          <w:spacing w:val="-4"/>
          <w:sz w:val="26"/>
          <w:szCs w:val="26"/>
          <w:lang w:val="nb-NO" w:eastAsia="ko-KR"/>
        </w:rPr>
        <w:t xml:space="preserve">vấn đề </w:t>
      </w:r>
      <w:r w:rsidR="0030227B" w:rsidRPr="00C52692">
        <w:rPr>
          <w:rFonts w:ascii="Times New Roman" w:hAnsi="Times New Roman"/>
          <w:spacing w:val="-4"/>
          <w:sz w:val="26"/>
          <w:szCs w:val="26"/>
          <w:lang w:val="nb-NO"/>
        </w:rPr>
        <w:t>vướng mắc</w:t>
      </w:r>
      <w:r w:rsidRPr="00C52692">
        <w:rPr>
          <w:rFonts w:ascii="Times New Roman" w:hAnsi="Times New Roman"/>
          <w:spacing w:val="-4"/>
          <w:sz w:val="26"/>
          <w:szCs w:val="26"/>
          <w:lang w:val="nb-NO" w:eastAsia="ko-KR"/>
        </w:rPr>
        <w:t xml:space="preserve"> </w:t>
      </w:r>
      <w:r w:rsidR="00560E28" w:rsidRPr="00C52692">
        <w:rPr>
          <w:rFonts w:ascii="Times New Roman" w:eastAsiaTheme="minorEastAsia" w:hAnsi="Times New Roman"/>
          <w:spacing w:val="-4"/>
          <w:sz w:val="26"/>
          <w:szCs w:val="26"/>
          <w:lang w:val="nb-NO" w:eastAsia="ko-KR"/>
        </w:rPr>
        <w:t xml:space="preserve">đề nghị </w:t>
      </w:r>
      <w:r w:rsidRPr="00C52692">
        <w:rPr>
          <w:rFonts w:ascii="Times New Roman" w:hAnsi="Times New Roman"/>
          <w:spacing w:val="-2"/>
          <w:sz w:val="26"/>
          <w:szCs w:val="26"/>
          <w:lang w:val="nb-NO"/>
        </w:rPr>
        <w:t>các đơn vị phản ánh</w:t>
      </w:r>
      <w:r w:rsidR="00CB13C9" w:rsidRPr="00C52692">
        <w:rPr>
          <w:rFonts w:ascii="Times New Roman" w:hAnsi="Times New Roman"/>
          <w:spacing w:val="-4"/>
          <w:sz w:val="26"/>
          <w:szCs w:val="26"/>
          <w:lang w:val="nb-NO" w:eastAsia="ko-KR"/>
        </w:rPr>
        <w:t xml:space="preserve"> đến</w:t>
      </w:r>
      <w:r w:rsidR="0030227B" w:rsidRPr="00C52692">
        <w:rPr>
          <w:rFonts w:ascii="Times New Roman" w:hAnsi="Times New Roman"/>
          <w:spacing w:val="-4"/>
          <w:sz w:val="26"/>
          <w:szCs w:val="26"/>
          <w:lang w:val="nb-NO"/>
        </w:rPr>
        <w:t xml:space="preserve"> Sở Giáo dục và Đào tạo</w:t>
      </w:r>
      <w:r w:rsidR="00560E28" w:rsidRPr="00C52692">
        <w:rPr>
          <w:rFonts w:ascii="Times New Roman" w:hAnsi="Times New Roman"/>
          <w:spacing w:val="-4"/>
          <w:sz w:val="26"/>
          <w:szCs w:val="26"/>
          <w:lang w:val="nb-NO"/>
        </w:rPr>
        <w:t xml:space="preserve"> </w:t>
      </w:r>
      <w:r w:rsidR="00560E28" w:rsidRPr="00C52692">
        <w:rPr>
          <w:rFonts w:ascii="Times New Roman" w:eastAsiaTheme="minorEastAsia" w:hAnsi="Times New Roman"/>
          <w:spacing w:val="-4"/>
          <w:sz w:val="26"/>
          <w:szCs w:val="26"/>
          <w:lang w:val="nb-NO" w:eastAsia="ko-KR"/>
        </w:rPr>
        <w:t>(</w:t>
      </w:r>
      <w:r w:rsidR="0030227B" w:rsidRPr="00C52692">
        <w:rPr>
          <w:rFonts w:ascii="Times New Roman" w:hAnsi="Times New Roman"/>
          <w:spacing w:val="-4"/>
          <w:sz w:val="26"/>
          <w:szCs w:val="26"/>
          <w:lang w:val="nb-NO"/>
        </w:rPr>
        <w:t>Phòng Tổ chức cán bộ</w:t>
      </w:r>
      <w:r w:rsidR="00560E28" w:rsidRPr="00C52692">
        <w:rPr>
          <w:rFonts w:ascii="Times New Roman" w:eastAsiaTheme="minorEastAsia" w:hAnsi="Times New Roman"/>
          <w:spacing w:val="-4"/>
          <w:sz w:val="26"/>
          <w:szCs w:val="26"/>
          <w:lang w:val="nb-NO" w:eastAsia="ko-KR"/>
        </w:rPr>
        <w:t>)</w:t>
      </w:r>
      <w:r w:rsidR="00CB13C9" w:rsidRPr="00C52692">
        <w:rPr>
          <w:rFonts w:ascii="Times New Roman" w:hAnsi="Times New Roman"/>
          <w:spacing w:val="-4"/>
          <w:sz w:val="26"/>
          <w:szCs w:val="26"/>
          <w:lang w:val="nb-NO" w:eastAsia="ko-KR"/>
        </w:rPr>
        <w:t xml:space="preserve"> để tổng hợp ý kiến </w:t>
      </w:r>
      <w:r w:rsidRPr="00C52692">
        <w:rPr>
          <w:rFonts w:ascii="Times New Roman" w:hAnsi="Times New Roman"/>
          <w:sz w:val="26"/>
          <w:szCs w:val="26"/>
          <w:lang w:val="nb-NO"/>
        </w:rPr>
        <w:t>trình Bộ Giáo dục và Đào tạo xem xét, giải quyết./.</w:t>
      </w:r>
    </w:p>
    <w:p w:rsidR="00104436" w:rsidRPr="00F31CEB" w:rsidRDefault="00262A38" w:rsidP="00DC663F">
      <w:pPr>
        <w:tabs>
          <w:tab w:val="left" w:pos="3960"/>
        </w:tabs>
        <w:jc w:val="both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noProof/>
          <w:lang w:val="vi-VN" w:eastAsia="vi-VN"/>
        </w:rPr>
        <w:pict>
          <v:rect id="_x0000_s1035" style="position:absolute;left:0;text-align:left;margin-left:4in;margin-top:9.9pt;width:162pt;height:135pt;z-index:251662336" stroked="f">
            <v:textbox>
              <w:txbxContent>
                <w:p w:rsidR="00A06820" w:rsidRPr="00C52692" w:rsidRDefault="00A06820" w:rsidP="00F508A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GIÁM ĐỐC</w:t>
                  </w:r>
                </w:p>
                <w:p w:rsidR="00A06820" w:rsidRPr="00C52692" w:rsidRDefault="00A06820" w:rsidP="00F508A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06820" w:rsidRPr="00C52692" w:rsidRDefault="00A06820" w:rsidP="00F508A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06820" w:rsidRPr="00C52692" w:rsidRDefault="00C52692" w:rsidP="00F508A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ko-KR"/>
                    </w:rPr>
                  </w:pPr>
                  <w:r w:rsidRPr="00C52692">
                    <w:rPr>
                      <w:rFonts w:ascii="Times New Roman" w:hAnsi="Times New Roman"/>
                      <w:i/>
                      <w:sz w:val="28"/>
                      <w:szCs w:val="28"/>
                      <w:lang w:eastAsia="ko-KR"/>
                    </w:rPr>
                    <w:t>(</w:t>
                  </w:r>
                  <w:proofErr w:type="spellStart"/>
                  <w:r w:rsidRPr="00C52692">
                    <w:rPr>
                      <w:rFonts w:ascii="Times New Roman" w:hAnsi="Times New Roman"/>
                      <w:i/>
                      <w:sz w:val="28"/>
                      <w:szCs w:val="28"/>
                      <w:lang w:eastAsia="ko-KR"/>
                    </w:rPr>
                    <w:t>Đã</w:t>
                  </w:r>
                  <w:proofErr w:type="spellEnd"/>
                  <w:r w:rsidRPr="00C52692">
                    <w:rPr>
                      <w:rFonts w:ascii="Times New Roman" w:hAnsi="Times New Roman"/>
                      <w:i/>
                      <w:sz w:val="28"/>
                      <w:szCs w:val="28"/>
                      <w:lang w:eastAsia="ko-KR"/>
                    </w:rPr>
                    <w:t xml:space="preserve"> </w:t>
                  </w:r>
                  <w:proofErr w:type="spellStart"/>
                  <w:r w:rsidRPr="00C52692">
                    <w:rPr>
                      <w:rFonts w:ascii="Times New Roman" w:hAnsi="Times New Roman"/>
                      <w:i/>
                      <w:sz w:val="28"/>
                      <w:szCs w:val="28"/>
                      <w:lang w:eastAsia="ko-KR"/>
                    </w:rPr>
                    <w:t>ký</w:t>
                  </w:r>
                  <w:proofErr w:type="spellEnd"/>
                  <w:r w:rsidRPr="00C52692">
                    <w:rPr>
                      <w:rFonts w:ascii="Times New Roman" w:hAnsi="Times New Roman"/>
                      <w:i/>
                      <w:sz w:val="28"/>
                      <w:szCs w:val="28"/>
                      <w:lang w:eastAsia="ko-KR"/>
                    </w:rPr>
                    <w:t>)</w:t>
                  </w:r>
                </w:p>
                <w:p w:rsidR="00560E28" w:rsidRPr="00C52692" w:rsidRDefault="00560E28" w:rsidP="00F508A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ko-KR"/>
                    </w:rPr>
                  </w:pPr>
                </w:p>
                <w:p w:rsidR="00A06820" w:rsidRPr="00C52692" w:rsidRDefault="00A06820" w:rsidP="00F508A7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Lê</w:t>
                  </w:r>
                  <w:proofErr w:type="spellEnd"/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Hồng</w:t>
                  </w:r>
                  <w:proofErr w:type="spellEnd"/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5269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Sơn</w:t>
                  </w:r>
                  <w:proofErr w:type="spellEnd"/>
                </w:p>
              </w:txbxContent>
            </v:textbox>
          </v:rect>
        </w:pict>
      </w:r>
      <w:r>
        <w:rPr>
          <w:rFonts w:asciiTheme="majorHAnsi" w:hAnsiTheme="majorHAnsi" w:cstheme="majorHAnsi"/>
          <w:noProof/>
          <w:lang w:val="vi-VN" w:eastAsia="vi-VN"/>
        </w:rPr>
        <w:pict>
          <v:rect id="_x0000_s1034" style="position:absolute;left:0;text-align:left;margin-left:0;margin-top:9.9pt;width:198pt;height:99pt;z-index:251661312" stroked="f">
            <v:textbox>
              <w:txbxContent>
                <w:p w:rsidR="00A06820" w:rsidRPr="00C52692" w:rsidRDefault="00A06820" w:rsidP="00F508A7">
                  <w:pPr>
                    <w:tabs>
                      <w:tab w:val="left" w:pos="3600"/>
                    </w:tabs>
                    <w:ind w:right="-357"/>
                    <w:jc w:val="both"/>
                    <w:rPr>
                      <w:rFonts w:ascii="Times New Roman" w:hAnsi="Times New Roman"/>
                      <w:sz w:val="26"/>
                    </w:rPr>
                  </w:pPr>
                  <w:proofErr w:type="spellStart"/>
                  <w:r w:rsidRPr="00C52692">
                    <w:rPr>
                      <w:rFonts w:ascii="Times New Roman" w:hAnsi="Times New Roman"/>
                      <w:b/>
                      <w:i/>
                    </w:rPr>
                    <w:t>Nơi</w:t>
                  </w:r>
                  <w:proofErr w:type="spellEnd"/>
                  <w:r w:rsidRPr="00C5269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C52692">
                    <w:rPr>
                      <w:rFonts w:ascii="Times New Roman" w:hAnsi="Times New Roman"/>
                      <w:b/>
                      <w:i/>
                    </w:rPr>
                    <w:t>nhận</w:t>
                  </w:r>
                  <w:proofErr w:type="spellEnd"/>
                  <w:r w:rsidRPr="00C52692">
                    <w:rPr>
                      <w:rFonts w:ascii="Times New Roman" w:hAnsi="Times New Roman"/>
                      <w:i/>
                    </w:rPr>
                    <w:t>:</w:t>
                  </w:r>
                  <w:r w:rsidRPr="00C52692">
                    <w:rPr>
                      <w:rFonts w:ascii="Times New Roman" w:hAnsi="Times New Roman"/>
                    </w:rPr>
                    <w:tab/>
                  </w:r>
                  <w:r w:rsidRPr="00C52692">
                    <w:rPr>
                      <w:rFonts w:ascii="Times New Roman" w:hAnsi="Times New Roman"/>
                      <w:b/>
                      <w:sz w:val="26"/>
                    </w:rPr>
                    <w:t xml:space="preserve">             </w:t>
                  </w:r>
                </w:p>
                <w:p w:rsidR="00A06820" w:rsidRPr="00C52692" w:rsidRDefault="00A06820" w:rsidP="00F508A7">
                  <w:pPr>
                    <w:tabs>
                      <w:tab w:val="left" w:pos="396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Như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trên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;</w:t>
                  </w:r>
                  <w:r w:rsidR="00560E28" w:rsidRPr="00C52692">
                    <w:rPr>
                      <w:rFonts w:ascii="Times New Roman" w:hAnsi="Times New Roman"/>
                      <w:sz w:val="22"/>
                      <w:szCs w:val="22"/>
                      <w:lang w:eastAsia="ko-KR"/>
                    </w:rPr>
                    <w:t xml:space="preserve"> </w:t>
                  </w: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proofErr w:type="spellStart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kèm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>NĐ 46</w:t>
                  </w:r>
                  <w:r w:rsidR="00BB4E2B" w:rsidRPr="00C52692">
                    <w:rPr>
                      <w:rFonts w:ascii="Times New Roman" w:hAnsi="Times New Roman"/>
                      <w:sz w:val="22"/>
                      <w:szCs w:val="22"/>
                    </w:rPr>
                    <w:t>,</w:t>
                  </w:r>
                  <w:r w:rsidR="00BB4E2B" w:rsidRPr="00C52692">
                    <w:rPr>
                      <w:rFonts w:ascii="Times New Roman" w:hAnsi="Times New Roman"/>
                      <w:sz w:val="22"/>
                      <w:szCs w:val="22"/>
                      <w:lang w:eastAsia="ko-KR"/>
                    </w:rPr>
                    <w:t xml:space="preserve"> </w:t>
                  </w:r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  <w:lang w:eastAsia="ko-KR"/>
                    </w:rPr>
                    <w:t>QĐ 2056</w:t>
                  </w:r>
                  <w:r w:rsidRPr="00C5269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</w:t>
                  </w: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A06820" w:rsidRPr="00C52692" w:rsidRDefault="00A06820" w:rsidP="00F508A7">
                  <w:pPr>
                    <w:tabs>
                      <w:tab w:val="left" w:pos="396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>Các</w:t>
                  </w:r>
                  <w:proofErr w:type="spellEnd"/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PGĐ</w:t>
                  </w:r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>;</w:t>
                  </w:r>
                </w:p>
                <w:p w:rsidR="00A06820" w:rsidRPr="00C52692" w:rsidRDefault="00BB4E2B" w:rsidP="00F508A7">
                  <w:pPr>
                    <w:tabs>
                      <w:tab w:val="left" w:pos="3960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Phòng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ban </w:t>
                  </w:r>
                  <w:proofErr w:type="spellStart"/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>thuộc</w:t>
                  </w:r>
                  <w:proofErr w:type="spellEnd"/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800D0" w:rsidRPr="00C52692">
                    <w:rPr>
                      <w:rFonts w:ascii="Times New Roman" w:hAnsi="Times New Roman"/>
                      <w:sz w:val="22"/>
                      <w:szCs w:val="22"/>
                    </w:rPr>
                    <w:t>Sở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  <w:lang w:eastAsia="ko-KR"/>
                    </w:rPr>
                    <w:t>;</w:t>
                  </w:r>
                  <w:r w:rsidR="00A06820"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</w:t>
                  </w:r>
                </w:p>
                <w:p w:rsidR="00A06820" w:rsidRPr="000F74C5" w:rsidRDefault="00A06820" w:rsidP="00F508A7">
                  <w:pPr>
                    <w:tabs>
                      <w:tab w:val="left" w:pos="3960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Lưu</w:t>
                  </w:r>
                  <w:proofErr w:type="spellEnd"/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: VT, TCCB</w:t>
                  </w:r>
                  <w:r w:rsidR="00506D0F" w:rsidRPr="00C52692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(</w:t>
                  </w:r>
                  <w:r w:rsidR="00123579" w:rsidRPr="00C52692">
                    <w:rPr>
                      <w:rFonts w:ascii="Times New Roman" w:hAnsi="Times New Roman"/>
                      <w:sz w:val="22"/>
                      <w:szCs w:val="22"/>
                      <w:lang w:eastAsia="ko-KR"/>
                    </w:rPr>
                    <w:t>KX</w:t>
                  </w:r>
                  <w:r w:rsidRPr="00C52692">
                    <w:rPr>
                      <w:rFonts w:ascii="Times New Roman" w:hAnsi="Times New Roman"/>
                      <w:sz w:val="22"/>
                      <w:szCs w:val="22"/>
                    </w:rPr>
                    <w:t>).</w:t>
                  </w:r>
                  <w:r w:rsidRPr="000F74C5">
                    <w:rPr>
                      <w:rFonts w:asciiTheme="majorHAnsi" w:hAnsiTheme="majorHAnsi" w:cstheme="majorHAnsi"/>
                    </w:rPr>
                    <w:tab/>
                  </w:r>
                  <w:r w:rsidRPr="000F74C5">
                    <w:rPr>
                      <w:rFonts w:asciiTheme="majorHAnsi" w:hAnsiTheme="majorHAnsi" w:cstheme="majorHAnsi"/>
                    </w:rPr>
                    <w:tab/>
                    <w:t xml:space="preserve">                               </w:t>
                  </w:r>
                  <w:r>
                    <w:rPr>
                      <w:rFonts w:asciiTheme="majorHAnsi" w:hAnsiTheme="majorHAnsi" w:cstheme="majorHAnsi"/>
                    </w:rPr>
                    <w:t xml:space="preserve">  </w:t>
                  </w:r>
                </w:p>
                <w:p w:rsidR="00A06820" w:rsidRDefault="00A06820" w:rsidP="00F508A7">
                  <w:pPr>
                    <w:tabs>
                      <w:tab w:val="left" w:pos="3960"/>
                    </w:tabs>
                    <w:jc w:val="both"/>
                    <w:rPr>
                      <w:rFonts w:asciiTheme="majorHAnsi" w:hAnsiTheme="majorHAnsi" w:cstheme="majorHAnsi"/>
                    </w:rPr>
                  </w:pPr>
                  <w:r w:rsidRPr="000F74C5">
                    <w:rPr>
                      <w:rFonts w:asciiTheme="majorHAnsi" w:hAnsiTheme="majorHAnsi" w:cstheme="majorHAnsi"/>
                    </w:rPr>
                    <w:t xml:space="preserve">      </w:t>
                  </w:r>
                </w:p>
                <w:p w:rsidR="00A06820" w:rsidRDefault="00A06820"/>
              </w:txbxContent>
            </v:textbox>
          </v:rect>
        </w:pict>
      </w:r>
    </w:p>
    <w:p w:rsidR="005C4E2B" w:rsidRPr="00F31CEB" w:rsidRDefault="00635ADD" w:rsidP="00DC663F">
      <w:pPr>
        <w:tabs>
          <w:tab w:val="left" w:pos="3960"/>
        </w:tabs>
        <w:jc w:val="both"/>
        <w:rPr>
          <w:rFonts w:asciiTheme="majorHAnsi" w:hAnsiTheme="majorHAnsi" w:cstheme="majorHAnsi"/>
          <w:lang w:val="nb-NO"/>
        </w:rPr>
      </w:pPr>
      <w:r w:rsidRPr="00F31CEB">
        <w:rPr>
          <w:rFonts w:asciiTheme="majorHAnsi" w:hAnsiTheme="majorHAnsi" w:cstheme="majorHAnsi"/>
          <w:lang w:val="nb-NO"/>
        </w:rPr>
        <w:tab/>
      </w:r>
    </w:p>
    <w:p w:rsidR="00900EEB" w:rsidRPr="00F31CEB" w:rsidRDefault="009649A9" w:rsidP="00DC663F">
      <w:pPr>
        <w:tabs>
          <w:tab w:val="left" w:pos="3960"/>
        </w:tabs>
        <w:jc w:val="both"/>
        <w:rPr>
          <w:rFonts w:ascii="Times New Roman" w:hAnsi="Times New Roman"/>
          <w:b/>
          <w:sz w:val="28"/>
          <w:szCs w:val="28"/>
          <w:lang w:val="nb-NO"/>
        </w:rPr>
      </w:pPr>
      <w:r w:rsidRPr="00F31CEB">
        <w:rPr>
          <w:rFonts w:asciiTheme="majorHAnsi" w:hAnsiTheme="majorHAnsi" w:cstheme="majorHAnsi"/>
          <w:lang w:val="nb-NO"/>
        </w:rPr>
        <w:tab/>
      </w:r>
      <w:r w:rsidRPr="00F31CEB">
        <w:rPr>
          <w:rFonts w:asciiTheme="majorHAnsi" w:hAnsiTheme="majorHAnsi" w:cstheme="majorHAnsi"/>
          <w:lang w:val="nb-NO"/>
        </w:rPr>
        <w:tab/>
      </w:r>
      <w:r w:rsidRPr="00F31CEB">
        <w:rPr>
          <w:rFonts w:ascii="Times New Roman" w:hAnsi="Times New Roman"/>
          <w:lang w:val="nb-NO"/>
        </w:rPr>
        <w:tab/>
      </w:r>
      <w:r w:rsidRPr="00F31CEB">
        <w:rPr>
          <w:rFonts w:ascii="Times New Roman" w:hAnsi="Times New Roman"/>
          <w:lang w:val="nb-NO"/>
        </w:rPr>
        <w:tab/>
      </w:r>
      <w:r w:rsidR="007B2083" w:rsidRPr="00F31CEB">
        <w:rPr>
          <w:rFonts w:ascii="Times New Roman" w:hAnsi="Times New Roman"/>
          <w:lang w:val="nb-NO"/>
        </w:rPr>
        <w:t xml:space="preserve">          </w:t>
      </w:r>
    </w:p>
    <w:sectPr w:rsidR="00900EEB" w:rsidRPr="00F31CEB" w:rsidSect="00560E28">
      <w:footerReference w:type="default" r:id="rId9"/>
      <w:pgSz w:w="12240" w:h="15840"/>
      <w:pgMar w:top="1079" w:right="900" w:bottom="360" w:left="16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38" w:rsidRDefault="00262A38">
      <w:r>
        <w:separator/>
      </w:r>
    </w:p>
  </w:endnote>
  <w:endnote w:type="continuationSeparator" w:id="0">
    <w:p w:rsidR="00262A38" w:rsidRDefault="0026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20" w:rsidRPr="00700E71" w:rsidRDefault="00A06820">
    <w:pPr>
      <w:pStyle w:val="Footer"/>
      <w:jc w:val="right"/>
      <w:rPr>
        <w:rFonts w:asciiTheme="majorHAnsi" w:hAnsiTheme="majorHAnsi" w:cstheme="majorHAnsi"/>
        <w:sz w:val="22"/>
        <w:szCs w:val="22"/>
      </w:rPr>
    </w:pPr>
  </w:p>
  <w:p w:rsidR="00A06820" w:rsidRPr="0030227B" w:rsidRDefault="00A06820" w:rsidP="0030227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38" w:rsidRDefault="00262A38">
      <w:r>
        <w:separator/>
      </w:r>
    </w:p>
  </w:footnote>
  <w:footnote w:type="continuationSeparator" w:id="0">
    <w:p w:rsidR="00262A38" w:rsidRDefault="0026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0A1"/>
    <w:multiLevelType w:val="hybridMultilevel"/>
    <w:tmpl w:val="04044F7E"/>
    <w:lvl w:ilvl="0" w:tplc="9A9CDC4C">
      <w:start w:val="4"/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121B3DBF"/>
    <w:multiLevelType w:val="hybridMultilevel"/>
    <w:tmpl w:val="C1489466"/>
    <w:lvl w:ilvl="0" w:tplc="4EFC7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D512E3"/>
    <w:multiLevelType w:val="hybridMultilevel"/>
    <w:tmpl w:val="937695C2"/>
    <w:lvl w:ilvl="0" w:tplc="627CB8A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FEE7FC9"/>
    <w:multiLevelType w:val="hybridMultilevel"/>
    <w:tmpl w:val="0BD8C5D6"/>
    <w:lvl w:ilvl="0" w:tplc="E062B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508"/>
    <w:rsid w:val="000020E6"/>
    <w:rsid w:val="00004EB9"/>
    <w:rsid w:val="0001101A"/>
    <w:rsid w:val="00011651"/>
    <w:rsid w:val="000154C0"/>
    <w:rsid w:val="00020B0D"/>
    <w:rsid w:val="000362EA"/>
    <w:rsid w:val="00053A3D"/>
    <w:rsid w:val="00060FA4"/>
    <w:rsid w:val="00072986"/>
    <w:rsid w:val="00084198"/>
    <w:rsid w:val="000A26DB"/>
    <w:rsid w:val="000B5303"/>
    <w:rsid w:val="000C44F7"/>
    <w:rsid w:val="000D1508"/>
    <w:rsid w:val="000E06AF"/>
    <w:rsid w:val="000E67B1"/>
    <w:rsid w:val="000F16C7"/>
    <w:rsid w:val="000F3031"/>
    <w:rsid w:val="000F74C5"/>
    <w:rsid w:val="000F7D7E"/>
    <w:rsid w:val="00104436"/>
    <w:rsid w:val="00110267"/>
    <w:rsid w:val="001130C5"/>
    <w:rsid w:val="00113170"/>
    <w:rsid w:val="00123579"/>
    <w:rsid w:val="00142A38"/>
    <w:rsid w:val="00147CAE"/>
    <w:rsid w:val="00157514"/>
    <w:rsid w:val="00163C14"/>
    <w:rsid w:val="001760F1"/>
    <w:rsid w:val="00176CA9"/>
    <w:rsid w:val="00182F08"/>
    <w:rsid w:val="00186843"/>
    <w:rsid w:val="001955A0"/>
    <w:rsid w:val="001A27FC"/>
    <w:rsid w:val="001B496B"/>
    <w:rsid w:val="001C041D"/>
    <w:rsid w:val="001C76D0"/>
    <w:rsid w:val="001C792F"/>
    <w:rsid w:val="001D571D"/>
    <w:rsid w:val="001F4BF3"/>
    <w:rsid w:val="0020004B"/>
    <w:rsid w:val="00210483"/>
    <w:rsid w:val="002159FD"/>
    <w:rsid w:val="00217834"/>
    <w:rsid w:val="0022662A"/>
    <w:rsid w:val="00226AFA"/>
    <w:rsid w:val="00231A45"/>
    <w:rsid w:val="00231D9F"/>
    <w:rsid w:val="002353F9"/>
    <w:rsid w:val="00245929"/>
    <w:rsid w:val="00254D0C"/>
    <w:rsid w:val="00262A38"/>
    <w:rsid w:val="002643FE"/>
    <w:rsid w:val="00284E1C"/>
    <w:rsid w:val="00293444"/>
    <w:rsid w:val="00294C53"/>
    <w:rsid w:val="002A472A"/>
    <w:rsid w:val="002A6124"/>
    <w:rsid w:val="002B09B4"/>
    <w:rsid w:val="002B1159"/>
    <w:rsid w:val="002B41A2"/>
    <w:rsid w:val="002C35AB"/>
    <w:rsid w:val="002C6741"/>
    <w:rsid w:val="002D4886"/>
    <w:rsid w:val="002E2DAA"/>
    <w:rsid w:val="002F42B9"/>
    <w:rsid w:val="0030065B"/>
    <w:rsid w:val="0030227B"/>
    <w:rsid w:val="00306026"/>
    <w:rsid w:val="00307143"/>
    <w:rsid w:val="00314EBA"/>
    <w:rsid w:val="00316162"/>
    <w:rsid w:val="00360941"/>
    <w:rsid w:val="00366957"/>
    <w:rsid w:val="003678DA"/>
    <w:rsid w:val="00377608"/>
    <w:rsid w:val="003833AB"/>
    <w:rsid w:val="003862F1"/>
    <w:rsid w:val="00391814"/>
    <w:rsid w:val="003A4256"/>
    <w:rsid w:val="003C3F94"/>
    <w:rsid w:val="003D1D30"/>
    <w:rsid w:val="003D4507"/>
    <w:rsid w:val="003D7001"/>
    <w:rsid w:val="003E2E63"/>
    <w:rsid w:val="003E423C"/>
    <w:rsid w:val="003E6307"/>
    <w:rsid w:val="003F3A2A"/>
    <w:rsid w:val="003F6A13"/>
    <w:rsid w:val="00400010"/>
    <w:rsid w:val="0041117C"/>
    <w:rsid w:val="00420F27"/>
    <w:rsid w:val="004236BF"/>
    <w:rsid w:val="004338D0"/>
    <w:rsid w:val="0044303E"/>
    <w:rsid w:val="004529D6"/>
    <w:rsid w:val="00452CEB"/>
    <w:rsid w:val="00452E7D"/>
    <w:rsid w:val="0048446D"/>
    <w:rsid w:val="0048603F"/>
    <w:rsid w:val="00492503"/>
    <w:rsid w:val="004A1935"/>
    <w:rsid w:val="004A4637"/>
    <w:rsid w:val="004B01EF"/>
    <w:rsid w:val="004B2E7B"/>
    <w:rsid w:val="004D02ED"/>
    <w:rsid w:val="004D22B1"/>
    <w:rsid w:val="004E1F76"/>
    <w:rsid w:val="004F4A92"/>
    <w:rsid w:val="00503527"/>
    <w:rsid w:val="00506D0F"/>
    <w:rsid w:val="00515CDD"/>
    <w:rsid w:val="0051754E"/>
    <w:rsid w:val="00524F6D"/>
    <w:rsid w:val="00526C99"/>
    <w:rsid w:val="00527E6C"/>
    <w:rsid w:val="005478B5"/>
    <w:rsid w:val="00551DEE"/>
    <w:rsid w:val="00557A81"/>
    <w:rsid w:val="005600C1"/>
    <w:rsid w:val="00560E28"/>
    <w:rsid w:val="005A4703"/>
    <w:rsid w:val="005C2343"/>
    <w:rsid w:val="005C4E2B"/>
    <w:rsid w:val="005C51B5"/>
    <w:rsid w:val="005D1A28"/>
    <w:rsid w:val="005D1E83"/>
    <w:rsid w:val="005E5072"/>
    <w:rsid w:val="005E5E33"/>
    <w:rsid w:val="005F4304"/>
    <w:rsid w:val="00600412"/>
    <w:rsid w:val="006013EF"/>
    <w:rsid w:val="00601B62"/>
    <w:rsid w:val="006076A9"/>
    <w:rsid w:val="006245E6"/>
    <w:rsid w:val="00635ADD"/>
    <w:rsid w:val="00654070"/>
    <w:rsid w:val="0065478D"/>
    <w:rsid w:val="0066342F"/>
    <w:rsid w:val="00674A46"/>
    <w:rsid w:val="006773AE"/>
    <w:rsid w:val="0067755A"/>
    <w:rsid w:val="00680414"/>
    <w:rsid w:val="00693D6D"/>
    <w:rsid w:val="00693FA9"/>
    <w:rsid w:val="006A49D8"/>
    <w:rsid w:val="006B5973"/>
    <w:rsid w:val="006D028F"/>
    <w:rsid w:val="006D0E63"/>
    <w:rsid w:val="006E2D74"/>
    <w:rsid w:val="006F0CE5"/>
    <w:rsid w:val="006F206B"/>
    <w:rsid w:val="006F7857"/>
    <w:rsid w:val="00700E71"/>
    <w:rsid w:val="00702907"/>
    <w:rsid w:val="00704518"/>
    <w:rsid w:val="007203DB"/>
    <w:rsid w:val="00726B8F"/>
    <w:rsid w:val="0073244F"/>
    <w:rsid w:val="0073669C"/>
    <w:rsid w:val="00742552"/>
    <w:rsid w:val="00747932"/>
    <w:rsid w:val="00750E97"/>
    <w:rsid w:val="00765C6F"/>
    <w:rsid w:val="00770DB5"/>
    <w:rsid w:val="007728B6"/>
    <w:rsid w:val="0077624A"/>
    <w:rsid w:val="007800D0"/>
    <w:rsid w:val="00781D4A"/>
    <w:rsid w:val="007949BB"/>
    <w:rsid w:val="007A309D"/>
    <w:rsid w:val="007B2083"/>
    <w:rsid w:val="007C5D42"/>
    <w:rsid w:val="007D6DA6"/>
    <w:rsid w:val="007E19B9"/>
    <w:rsid w:val="00807F85"/>
    <w:rsid w:val="00810A2A"/>
    <w:rsid w:val="00822C04"/>
    <w:rsid w:val="00845400"/>
    <w:rsid w:val="008456E5"/>
    <w:rsid w:val="008526B4"/>
    <w:rsid w:val="00855727"/>
    <w:rsid w:val="00870D6F"/>
    <w:rsid w:val="00875175"/>
    <w:rsid w:val="00882D60"/>
    <w:rsid w:val="0089053D"/>
    <w:rsid w:val="008A3A0A"/>
    <w:rsid w:val="008A4DE5"/>
    <w:rsid w:val="008A5164"/>
    <w:rsid w:val="008B5975"/>
    <w:rsid w:val="008D27A2"/>
    <w:rsid w:val="008E7B45"/>
    <w:rsid w:val="008E7DA7"/>
    <w:rsid w:val="008F44F1"/>
    <w:rsid w:val="00900EEB"/>
    <w:rsid w:val="00902989"/>
    <w:rsid w:val="00905861"/>
    <w:rsid w:val="00907D32"/>
    <w:rsid w:val="009204F2"/>
    <w:rsid w:val="0093756C"/>
    <w:rsid w:val="009408A1"/>
    <w:rsid w:val="00945066"/>
    <w:rsid w:val="00946305"/>
    <w:rsid w:val="0094702D"/>
    <w:rsid w:val="009479AC"/>
    <w:rsid w:val="009649A9"/>
    <w:rsid w:val="009962E8"/>
    <w:rsid w:val="009A2EE8"/>
    <w:rsid w:val="009B1E79"/>
    <w:rsid w:val="009B50FE"/>
    <w:rsid w:val="009B5C0A"/>
    <w:rsid w:val="009C164F"/>
    <w:rsid w:val="009C1690"/>
    <w:rsid w:val="009C2AF8"/>
    <w:rsid w:val="009C755A"/>
    <w:rsid w:val="009D0287"/>
    <w:rsid w:val="009F5F2F"/>
    <w:rsid w:val="00A03CCA"/>
    <w:rsid w:val="00A04539"/>
    <w:rsid w:val="00A06820"/>
    <w:rsid w:val="00A11323"/>
    <w:rsid w:val="00A2054D"/>
    <w:rsid w:val="00A22BB4"/>
    <w:rsid w:val="00A33C3B"/>
    <w:rsid w:val="00A34CBD"/>
    <w:rsid w:val="00A57258"/>
    <w:rsid w:val="00A61613"/>
    <w:rsid w:val="00A7283C"/>
    <w:rsid w:val="00A74316"/>
    <w:rsid w:val="00A75D8D"/>
    <w:rsid w:val="00A844BF"/>
    <w:rsid w:val="00A94B4D"/>
    <w:rsid w:val="00A9635E"/>
    <w:rsid w:val="00AB1D3C"/>
    <w:rsid w:val="00AB3D86"/>
    <w:rsid w:val="00AB45A3"/>
    <w:rsid w:val="00AC05F0"/>
    <w:rsid w:val="00AC0CE1"/>
    <w:rsid w:val="00AC0D3E"/>
    <w:rsid w:val="00AD5E15"/>
    <w:rsid w:val="00AF34BE"/>
    <w:rsid w:val="00B116E3"/>
    <w:rsid w:val="00B16AFA"/>
    <w:rsid w:val="00B3480C"/>
    <w:rsid w:val="00B4438A"/>
    <w:rsid w:val="00B5637B"/>
    <w:rsid w:val="00B75BF1"/>
    <w:rsid w:val="00B84497"/>
    <w:rsid w:val="00B84591"/>
    <w:rsid w:val="00B8729A"/>
    <w:rsid w:val="00B92A1C"/>
    <w:rsid w:val="00B92A2E"/>
    <w:rsid w:val="00BA6CE8"/>
    <w:rsid w:val="00BB4E2B"/>
    <w:rsid w:val="00BB6BE5"/>
    <w:rsid w:val="00BD10AE"/>
    <w:rsid w:val="00BF02AA"/>
    <w:rsid w:val="00BF4201"/>
    <w:rsid w:val="00C11D71"/>
    <w:rsid w:val="00C11F51"/>
    <w:rsid w:val="00C13E6B"/>
    <w:rsid w:val="00C141DF"/>
    <w:rsid w:val="00C14EE9"/>
    <w:rsid w:val="00C36772"/>
    <w:rsid w:val="00C40B01"/>
    <w:rsid w:val="00C42627"/>
    <w:rsid w:val="00C4517A"/>
    <w:rsid w:val="00C47658"/>
    <w:rsid w:val="00C52692"/>
    <w:rsid w:val="00C55093"/>
    <w:rsid w:val="00C61F53"/>
    <w:rsid w:val="00C636AF"/>
    <w:rsid w:val="00C666BE"/>
    <w:rsid w:val="00C66EE0"/>
    <w:rsid w:val="00C732F4"/>
    <w:rsid w:val="00C74807"/>
    <w:rsid w:val="00C74A1B"/>
    <w:rsid w:val="00CA259D"/>
    <w:rsid w:val="00CB13C9"/>
    <w:rsid w:val="00CE3C4A"/>
    <w:rsid w:val="00CE49D0"/>
    <w:rsid w:val="00CE4D38"/>
    <w:rsid w:val="00D0010D"/>
    <w:rsid w:val="00D0732B"/>
    <w:rsid w:val="00D149A9"/>
    <w:rsid w:val="00D212F6"/>
    <w:rsid w:val="00D43536"/>
    <w:rsid w:val="00D5584C"/>
    <w:rsid w:val="00D55AB1"/>
    <w:rsid w:val="00D740CD"/>
    <w:rsid w:val="00D77ED3"/>
    <w:rsid w:val="00D808ED"/>
    <w:rsid w:val="00D86B7A"/>
    <w:rsid w:val="00D93222"/>
    <w:rsid w:val="00DA28F6"/>
    <w:rsid w:val="00DA6A3B"/>
    <w:rsid w:val="00DB40ED"/>
    <w:rsid w:val="00DC663F"/>
    <w:rsid w:val="00DD6127"/>
    <w:rsid w:val="00DE2331"/>
    <w:rsid w:val="00E010A2"/>
    <w:rsid w:val="00E041EB"/>
    <w:rsid w:val="00E13743"/>
    <w:rsid w:val="00E20AB2"/>
    <w:rsid w:val="00E2743B"/>
    <w:rsid w:val="00E31462"/>
    <w:rsid w:val="00E35E23"/>
    <w:rsid w:val="00E36BD2"/>
    <w:rsid w:val="00E37C4E"/>
    <w:rsid w:val="00E413D7"/>
    <w:rsid w:val="00E421A9"/>
    <w:rsid w:val="00E47A3E"/>
    <w:rsid w:val="00E75FF2"/>
    <w:rsid w:val="00E83830"/>
    <w:rsid w:val="00E90B0F"/>
    <w:rsid w:val="00E923BC"/>
    <w:rsid w:val="00E940D9"/>
    <w:rsid w:val="00E94440"/>
    <w:rsid w:val="00EA65AC"/>
    <w:rsid w:val="00EB19EB"/>
    <w:rsid w:val="00EC1D87"/>
    <w:rsid w:val="00EC5BB8"/>
    <w:rsid w:val="00EE4CF0"/>
    <w:rsid w:val="00F0043D"/>
    <w:rsid w:val="00F31CEB"/>
    <w:rsid w:val="00F369FC"/>
    <w:rsid w:val="00F42792"/>
    <w:rsid w:val="00F43575"/>
    <w:rsid w:val="00F508A7"/>
    <w:rsid w:val="00F602C9"/>
    <w:rsid w:val="00F70292"/>
    <w:rsid w:val="00F76E01"/>
    <w:rsid w:val="00FB590F"/>
    <w:rsid w:val="00FC00EE"/>
    <w:rsid w:val="00FC0CD2"/>
    <w:rsid w:val="00FC35A3"/>
    <w:rsid w:val="00FD0E12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1A2"/>
    <w:rPr>
      <w:rFonts w:ascii="VNI-Times" w:hAnsi="VNI-Time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0E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00E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0EEB"/>
  </w:style>
  <w:style w:type="paragraph" w:styleId="BodyTextIndent">
    <w:name w:val="Body Text Indent"/>
    <w:basedOn w:val="Normal"/>
    <w:rsid w:val="00900EEB"/>
    <w:pPr>
      <w:ind w:left="180" w:firstLine="540"/>
      <w:jc w:val="both"/>
    </w:pPr>
    <w:rPr>
      <w:szCs w:val="20"/>
    </w:rPr>
  </w:style>
  <w:style w:type="paragraph" w:styleId="BalloonText">
    <w:name w:val="Balloon Text"/>
    <w:basedOn w:val="Normal"/>
    <w:semiHidden/>
    <w:rsid w:val="000B5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1DEE"/>
    <w:pPr>
      <w:ind w:left="720"/>
      <w:contextualSpacing/>
    </w:pPr>
  </w:style>
  <w:style w:type="character" w:styleId="Hyperlink">
    <w:name w:val="Hyperlink"/>
    <w:basedOn w:val="DefaultParagraphFont"/>
    <w:rsid w:val="003E423C"/>
    <w:rPr>
      <w:color w:val="0000FF"/>
      <w:u w:val="single"/>
    </w:rPr>
  </w:style>
  <w:style w:type="paragraph" w:styleId="NormalWeb">
    <w:name w:val="Normal (Web)"/>
    <w:basedOn w:val="Normal"/>
    <w:rsid w:val="000F74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0227B"/>
    <w:rPr>
      <w:rFonts w:ascii="VNI-Times" w:hAnsi="VNI-Times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B4E2B"/>
    <w:pPr>
      <w:spacing w:after="120"/>
    </w:pPr>
    <w:rPr>
      <w:rFonts w:ascii="VNI-Helve" w:eastAsia="Times New Roman" w:hAnsi="VNI-Helve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B4E2B"/>
    <w:rPr>
      <w:rFonts w:ascii="VNI-Helve" w:eastAsia="Times New Roman" w:hAnsi="VNI-Helve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09B0-7DC1-4DF3-AFC4-2E1CF331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Chuyen vien To chuc So Giao duc</Company>
  <LinksUpToDate>false</LinksUpToDate>
  <CharactersWithSpaces>1343</CharactersWithSpaces>
  <SharedDoc>false</SharedDoc>
  <HLinks>
    <vt:vector size="6" baseType="variant"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vanban_xetPCTNnhagiao.rar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Nguyen Thi Kim Xuyen</dc:creator>
  <cp:lastModifiedBy>PC8</cp:lastModifiedBy>
  <cp:revision>8</cp:revision>
  <cp:lastPrinted>2017-06-16T12:05:00Z</cp:lastPrinted>
  <dcterms:created xsi:type="dcterms:W3CDTF">2017-08-11T11:18:00Z</dcterms:created>
  <dcterms:modified xsi:type="dcterms:W3CDTF">2017-08-16T07:47:00Z</dcterms:modified>
</cp:coreProperties>
</file>